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87B6" w14:textId="77777777" w:rsidR="00D66623" w:rsidRPr="00157902" w:rsidRDefault="00D66623" w:rsidP="00D66623">
      <w:pPr>
        <w:rPr>
          <w:rFonts w:cs="Tahoma"/>
          <w:b/>
        </w:rPr>
      </w:pPr>
      <w:r w:rsidRPr="00D66623">
        <w:rPr>
          <w:rFonts w:cs="Tahoma"/>
          <w:b/>
          <w:sz w:val="28"/>
          <w:szCs w:val="28"/>
        </w:rPr>
        <w:t>Náměšť nad Oslavou přivítá o víkendu účastníky Zámeckého vrchu</w:t>
      </w:r>
      <w:r w:rsidRPr="00157902">
        <w:rPr>
          <w:rFonts w:cs="Tahoma"/>
          <w:b/>
        </w:rPr>
        <w:t>.</w:t>
      </w:r>
    </w:p>
    <w:p w14:paraId="792D251D" w14:textId="77777777" w:rsidR="002D3C72" w:rsidRDefault="002D3C72" w:rsidP="002D3C72">
      <w:pPr>
        <w:jc w:val="both"/>
        <w:rPr>
          <w:b/>
          <w:sz w:val="28"/>
          <w:szCs w:val="28"/>
        </w:rPr>
      </w:pPr>
    </w:p>
    <w:p w14:paraId="3F626DC6" w14:textId="77777777" w:rsidR="00762739" w:rsidRDefault="00762739" w:rsidP="00D66623">
      <w:pPr>
        <w:jc w:val="both"/>
      </w:pPr>
      <w:r w:rsidRPr="00D02DE2">
        <w:t xml:space="preserve">Ve svém tradičním květnovém termínu přivítá Náměšť nad Oslavou elitu v závodech automobilů do vrchu. O víkendu </w:t>
      </w:r>
      <w:r>
        <w:t>3</w:t>
      </w:r>
      <w:r w:rsidRPr="00D02DE2">
        <w:t xml:space="preserve">. a </w:t>
      </w:r>
      <w:r>
        <w:t>4</w:t>
      </w:r>
      <w:r w:rsidRPr="00D02DE2">
        <w:t>. května 202</w:t>
      </w:r>
      <w:r>
        <w:t>5</w:t>
      </w:r>
      <w:r w:rsidRPr="00D02DE2">
        <w:t xml:space="preserve"> se na 2030 metru dlouhé závodní trati okolo náměšťského zámku, uskuteční jeden z nejvýznamnějších automobilových závodů v Kraji Vysočina, 4</w:t>
      </w:r>
      <w:r>
        <w:t>4</w:t>
      </w:r>
      <w:r w:rsidRPr="00D02DE2">
        <w:t xml:space="preserve">. ročník Zámeckého vrchu </w:t>
      </w:r>
      <w:r>
        <w:t xml:space="preserve">LIQUI MOLY 2025 </w:t>
      </w:r>
      <w:r w:rsidRPr="00D02DE2">
        <w:t>jehož pořadatelem je ASK Náměšť nad Oslavou. O závodním víkendu zabojují účastníci o body letošní série Mistrovství ČR v závodech automobilů do vrchu a mezinárodní série Liqui Moly Maverick Hill Climb Czech 202</w:t>
      </w:r>
      <w:r>
        <w:t>5</w:t>
      </w:r>
      <w:r w:rsidRPr="00D02DE2">
        <w:t>.</w:t>
      </w:r>
    </w:p>
    <w:p w14:paraId="1577EDDA" w14:textId="77777777" w:rsidR="00762739" w:rsidRDefault="00762739" w:rsidP="00D66623">
      <w:pPr>
        <w:jc w:val="both"/>
      </w:pPr>
    </w:p>
    <w:p w14:paraId="3E1A2657" w14:textId="77777777" w:rsidR="00762739" w:rsidRDefault="00762739" w:rsidP="00D66623">
      <w:pPr>
        <w:jc w:val="both"/>
      </w:pPr>
      <w:r w:rsidRPr="00D02DE2">
        <w:t>O tom, že se bude jednat o velice kvalitní sportovní podnik, svědčí zaplněné seznamy přihlášených ještě před termíny jejich uzávěrek. Jasnou podobu startovních listin pro víkendové závody na 4</w:t>
      </w:r>
      <w:r>
        <w:t>4</w:t>
      </w:r>
      <w:r w:rsidRPr="00D02DE2">
        <w:t xml:space="preserve">. ročníku Zámeckého vrchu </w:t>
      </w:r>
      <w:r>
        <w:t xml:space="preserve">LIQUI MOLY </w:t>
      </w:r>
      <w:r w:rsidRPr="00D02DE2">
        <w:t>určí až páteční administrativní a technické přejímky jezdců a závodních automobilů, kteří do Náměště nad Oslavou přijedou.</w:t>
      </w:r>
    </w:p>
    <w:p w14:paraId="716C93FC" w14:textId="77777777" w:rsidR="00762739" w:rsidRDefault="00762739" w:rsidP="00D66623">
      <w:pPr>
        <w:jc w:val="both"/>
      </w:pPr>
    </w:p>
    <w:p w14:paraId="0C3D9BA5" w14:textId="0CD4FFC7" w:rsidR="00762739" w:rsidRDefault="00762739" w:rsidP="00D66623">
      <w:pPr>
        <w:jc w:val="both"/>
      </w:pPr>
      <w:r w:rsidRPr="00D02DE2">
        <w:t xml:space="preserve">Při pohledu do seznamů přihlášených se dá již dnes s jistotou říct, že letošní ročník závodů bude patřit mezi jedny z nejlépe obsazených v celé historii pořádání závodů. Mezi více jak </w:t>
      </w:r>
      <w:r>
        <w:t>osmdesátkou</w:t>
      </w:r>
      <w:r w:rsidRPr="00D02DE2">
        <w:t xml:space="preserve"> přihlášených pro závod Mistrovství České republiky v závodech automobilů do vrchu, projevila zájem o start na Zámeckém vrchu </w:t>
      </w:r>
      <w:r>
        <w:t>LIQUI MOLY</w:t>
      </w:r>
      <w:r w:rsidRPr="00D02DE2">
        <w:t xml:space="preserve"> kompletní česká špička</w:t>
      </w:r>
      <w:r>
        <w:t>.</w:t>
      </w:r>
      <w:r w:rsidRPr="00D02DE2">
        <w:t xml:space="preserve"> Diváci v Náměšti nad Oslavou se můžou mimo jiné těšit na start Petra Vítka, </w:t>
      </w:r>
      <w:r>
        <w:t xml:space="preserve">Petra Trnku, </w:t>
      </w:r>
      <w:r w:rsidRPr="00D02DE2">
        <w:t>Václava Janíka</w:t>
      </w:r>
      <w:r>
        <w:t>,</w:t>
      </w:r>
      <w:r w:rsidRPr="00D02DE2">
        <w:t xml:space="preserve"> Davida Dědka </w:t>
      </w:r>
      <w:r>
        <w:t xml:space="preserve">aj. </w:t>
      </w:r>
      <w:r w:rsidRPr="00D02DE2">
        <w:t xml:space="preserve">na sportovním prototypech. </w:t>
      </w:r>
      <w:r>
        <w:t xml:space="preserve"> Domácí náměšťský jezdec </w:t>
      </w:r>
      <w:r w:rsidRPr="00D02DE2">
        <w:t>Mar</w:t>
      </w:r>
      <w:r>
        <w:t xml:space="preserve">ek </w:t>
      </w:r>
      <w:r w:rsidRPr="00D02DE2">
        <w:t>Rybníč</w:t>
      </w:r>
      <w:r>
        <w:t>ek</w:t>
      </w:r>
      <w:r w:rsidRPr="00D02DE2">
        <w:t xml:space="preserve">, </w:t>
      </w:r>
      <w:r>
        <w:t>se divákům přestaví se svojí letošní novinkou Škodou Fabii R5, která po několika sezónách nahradila KTM X-BOW GTX</w:t>
      </w:r>
      <w:r w:rsidRPr="00D02DE2">
        <w:t xml:space="preserve">. V Náměšti nad Oslavou </w:t>
      </w:r>
      <w:r>
        <w:t>jistě promluví do bojů o nejvyšší umístění</w:t>
      </w:r>
      <w:r w:rsidR="008B0A22">
        <w:t xml:space="preserve">, </w:t>
      </w:r>
      <w:r w:rsidRPr="00D02DE2">
        <w:t>i šestice jezdců, okříšského závodního týmu Komvet Racing  Davida Komárka, který se představí na McLarenu F1 Evo 2019 a ve startovní listině ho doplňuje pod společnou týmovou hlavičkou Komvet Racing – KRTZ Motorsportu, Kristina Fillová s Mitsubishi Lancer EVO IX. Kompletní šestici jezdců doplní v barvách Komvet Racingu Jiří Špalek na Normě M20 FC, nestor závodů automobilů do vrchu</w:t>
      </w:r>
      <w:r>
        <w:t>,</w:t>
      </w:r>
      <w:r w:rsidRPr="00D02DE2">
        <w:t xml:space="preserve"> Jaromír Malý</w:t>
      </w:r>
      <w:r>
        <w:t xml:space="preserve"> s Lukášem Vojáčkem a </w:t>
      </w:r>
      <w:r w:rsidRPr="00D02DE2">
        <w:t xml:space="preserve">Zdeňkem Trnkou, kteří se na Zámeckém vrchu </w:t>
      </w:r>
      <w:r>
        <w:t>LIQUI MOLY</w:t>
      </w:r>
      <w:r w:rsidRPr="00D02DE2">
        <w:t xml:space="preserve"> představí na týmových Toyotách Yaris GR.</w:t>
      </w:r>
    </w:p>
    <w:p w14:paraId="69E572F9" w14:textId="77777777" w:rsidR="00762739" w:rsidRDefault="00762739" w:rsidP="00D66623">
      <w:pPr>
        <w:jc w:val="both"/>
      </w:pPr>
    </w:p>
    <w:p w14:paraId="3288B9B9" w14:textId="77777777" w:rsidR="00762739" w:rsidRDefault="00762739" w:rsidP="00D66623">
      <w:pPr>
        <w:jc w:val="both"/>
      </w:pPr>
      <w:r w:rsidRPr="00877CDF">
        <w:t>Pro závod mezinárodní série v závodech automobilů do vrchu Liqui Moly MAVERICK HILL CLIMB CZECH 202</w:t>
      </w:r>
      <w:r>
        <w:t>5</w:t>
      </w:r>
      <w:r w:rsidRPr="00877CDF">
        <w:t xml:space="preserve"> je na předběžném seznamu přihlášených </w:t>
      </w:r>
      <w:r>
        <w:t>t</w:t>
      </w:r>
      <w:r w:rsidRPr="00877CDF">
        <w:t xml:space="preserve">éměř </w:t>
      </w:r>
      <w:r>
        <w:t xml:space="preserve">devadesát </w:t>
      </w:r>
      <w:r w:rsidRPr="00877CDF">
        <w:t>Návštěvníci závodu se můžou těšit i na hojně obsazené mezinárodní pole, kde se představí pěkná řádka jezdců z</w:t>
      </w:r>
      <w:r>
        <w:t xml:space="preserve"> České republiky, </w:t>
      </w:r>
      <w:r w:rsidRPr="00877CDF">
        <w:t xml:space="preserve">Rakouska, Německa nebo Slovenska v čele </w:t>
      </w:r>
      <w:r>
        <w:t>loňským vicemistrem Petrem Tomáškem startujícím na Subaru Interprise, nebo Michalem Melšou na formuli Opel Lotus.</w:t>
      </w:r>
      <w:r w:rsidRPr="00877CDF">
        <w:t xml:space="preserve"> Jak už bývá tradicí, si závody v Náměšti nad Oslavou nenechá ujít ani početné zastoupení regionálních jezdců, kterých je pro letošní ročník přihlášena více jak třicítka.</w:t>
      </w:r>
    </w:p>
    <w:p w14:paraId="0BE5BF59" w14:textId="77777777" w:rsidR="00762739" w:rsidRDefault="00762739" w:rsidP="00D66623">
      <w:pPr>
        <w:jc w:val="both"/>
      </w:pPr>
    </w:p>
    <w:p w14:paraId="4249AB33" w14:textId="4A6CB467" w:rsidR="00762739" w:rsidRDefault="00762739" w:rsidP="00D66623">
      <w:pPr>
        <w:jc w:val="both"/>
      </w:pPr>
      <w:r w:rsidRPr="00A86B31">
        <w:t xml:space="preserve">Pořadatelé si pro návštěvníky letošního Zámeckého vrchu </w:t>
      </w:r>
      <w:r>
        <w:t xml:space="preserve">LIQUI MOLY </w:t>
      </w:r>
      <w:r w:rsidRPr="00A86B31">
        <w:t xml:space="preserve">připravili doprovodný program, který se opět ponese v duchu nejvýznamnější maratonské soutěže Rally Dakar. </w:t>
      </w:r>
      <w:r>
        <w:t>D</w:t>
      </w:r>
      <w:r w:rsidRPr="00A86B31">
        <w:t xml:space="preserve">ivákům </w:t>
      </w:r>
      <w:r>
        <w:t xml:space="preserve">se </w:t>
      </w:r>
      <w:r w:rsidRPr="00A86B31">
        <w:t xml:space="preserve">představí </w:t>
      </w:r>
      <w:r w:rsidRPr="005B7BEE">
        <w:t>třetí nejrychlejší posádka letošního ročníku, posádka InstaTrade Loprais Teamu De Rooy FPT, Aleše Lopraise s navigátorem Davidem Kř</w:t>
      </w:r>
      <w:r>
        <w:t>í</w:t>
      </w:r>
      <w:r w:rsidRPr="005B7BEE">
        <w:t>p</w:t>
      </w:r>
      <w:r w:rsidR="00D66623">
        <w:t>a</w:t>
      </w:r>
      <w:r w:rsidRPr="005B7BEE">
        <w:t>lem.</w:t>
      </w:r>
      <w:r w:rsidRPr="00A86B31">
        <w:t xml:space="preserve">  Diváci budou moci obdivovat dakarský speciál jak v parkovišti závodních strojů, tak přímo na trati, kde předvede </w:t>
      </w:r>
      <w:r>
        <w:t>Aleš Loprais</w:t>
      </w:r>
      <w:r w:rsidRPr="00A86B31">
        <w:t xml:space="preserve"> jeho schopnosti při ukázkových jízdách na konci startovního pole.</w:t>
      </w:r>
    </w:p>
    <w:p w14:paraId="4693DBEC" w14:textId="77777777" w:rsidR="00762739" w:rsidRDefault="00762739" w:rsidP="00D66623">
      <w:pPr>
        <w:jc w:val="both"/>
      </w:pPr>
    </w:p>
    <w:p w14:paraId="1F3997D3" w14:textId="77777777" w:rsidR="00762739" w:rsidRDefault="00762739" w:rsidP="00D66623">
      <w:pPr>
        <w:jc w:val="both"/>
      </w:pPr>
      <w:r w:rsidRPr="005B7BEE">
        <w:rPr>
          <w:i/>
          <w:iCs/>
        </w:rPr>
        <w:lastRenderedPageBreak/>
        <w:t xml:space="preserve">„Velice nás těší zájem závodníků o start na Zámeckém vrchu </w:t>
      </w:r>
      <w:r>
        <w:rPr>
          <w:i/>
          <w:iCs/>
        </w:rPr>
        <w:t>LIQUI MOLY</w:t>
      </w:r>
      <w:r w:rsidRPr="005B7BEE">
        <w:rPr>
          <w:i/>
          <w:iCs/>
        </w:rPr>
        <w:t xml:space="preserve"> v Náměšti nad Oslavou</w:t>
      </w:r>
      <w:r>
        <w:rPr>
          <w:i/>
          <w:iCs/>
        </w:rPr>
        <w:t>.</w:t>
      </w:r>
      <w:r w:rsidRPr="005B7BEE">
        <w:rPr>
          <w:i/>
          <w:iCs/>
        </w:rPr>
        <w:t xml:space="preserve"> </w:t>
      </w:r>
      <w:r>
        <w:rPr>
          <w:i/>
          <w:iCs/>
        </w:rPr>
        <w:t>Bohužel p</w:t>
      </w:r>
      <w:r w:rsidRPr="005B7BEE">
        <w:rPr>
          <w:i/>
          <w:iCs/>
        </w:rPr>
        <w:t>ropustnost tratě, ale hlavně kapacita přilehlých prostor závodního depa je omezená a v současné době seznamy předběžně přihlášených tuto kapacitu přesahují. Po zkušenostech z předchozích ročníků musíme přistoupit opět k redukci počtu startujících do závodů. Stanovili jsme maximální hranici na sto dvaceti jezdců. Tato hranice zajišťuje zvýšení bezpečnosti i dodržování časového harmonogramu. Pevně věřím, že si v průběhu závodního víkendu přijdou na své, jak závodnici, tak diváci a aby se k nám rádi vraceli. “</w:t>
      </w:r>
      <w:r w:rsidRPr="005B7BEE">
        <w:t> řekl před závodním víkendem o přípravách nadcházejícího 4</w:t>
      </w:r>
      <w:r>
        <w:t>4</w:t>
      </w:r>
      <w:r w:rsidRPr="005B7BEE">
        <w:t xml:space="preserve">. ročníku Zámeckého vrchu </w:t>
      </w:r>
      <w:r>
        <w:t>LIQUI MOLY</w:t>
      </w:r>
      <w:r w:rsidRPr="005B7BEE">
        <w:t xml:space="preserve"> ředitel závodu Ivan Rybníček.</w:t>
      </w:r>
    </w:p>
    <w:p w14:paraId="1E822574" w14:textId="77777777" w:rsidR="00762739" w:rsidRDefault="00762739" w:rsidP="00D66623">
      <w:pPr>
        <w:jc w:val="both"/>
      </w:pPr>
    </w:p>
    <w:p w14:paraId="7F823A63" w14:textId="77777777" w:rsidR="00762739" w:rsidRDefault="00762739" w:rsidP="00D66623">
      <w:pPr>
        <w:jc w:val="both"/>
      </w:pPr>
      <w:r w:rsidRPr="005B7BEE">
        <w:t xml:space="preserve">Časový harmonogram </w:t>
      </w:r>
      <w:r>
        <w:t>ne</w:t>
      </w:r>
      <w:r w:rsidRPr="005B7BEE">
        <w:t>dozna</w:t>
      </w:r>
      <w:r>
        <w:t>l</w:t>
      </w:r>
      <w:r w:rsidRPr="005B7BEE">
        <w:t xml:space="preserve"> proti předcházejícím ročníkům změny.  V sobotu se pojede dle zažitého formátu dvou tréninkových jízd a dvou odpoledních závodních jízd, které startují ve 13:00 hodin. V neděli se uskuteční pouze jediná tréninková jízda a druhou nahradí </w:t>
      </w:r>
      <w:r>
        <w:t>první závodní jízda</w:t>
      </w:r>
      <w:r w:rsidRPr="005B7BEE">
        <w:t xml:space="preserve"> od 10:00 hod. Po slavnostním zahájení od 13:30 odstartuje druhá a následně třetí závodní jízda, která nebude povinná. Vlastním závodům bude předcházet technická a administrativní přejímka závodních automobilů a jezdců, která proběhne v pátek </w:t>
      </w:r>
      <w:r>
        <w:t>2</w:t>
      </w:r>
      <w:r w:rsidRPr="005B7BEE">
        <w:t>. května 202</w:t>
      </w:r>
      <w:r>
        <w:t>5</w:t>
      </w:r>
      <w:r w:rsidRPr="005B7BEE">
        <w:t xml:space="preserve"> od 1</w:t>
      </w:r>
      <w:r>
        <w:t>6</w:t>
      </w:r>
      <w:r w:rsidRPr="005B7BEE">
        <w:t>.00 hodin.</w:t>
      </w:r>
    </w:p>
    <w:p w14:paraId="0347E26A" w14:textId="77777777" w:rsidR="00762739" w:rsidRDefault="00762739" w:rsidP="00D66623">
      <w:pPr>
        <w:jc w:val="both"/>
      </w:pPr>
    </w:p>
    <w:p w14:paraId="4206E5C5" w14:textId="53E73496" w:rsidR="00762739" w:rsidRDefault="00762739" w:rsidP="00D66623">
      <w:pPr>
        <w:jc w:val="both"/>
      </w:pPr>
      <w:r>
        <w:t>V</w:t>
      </w:r>
      <w:r>
        <w:t>íce</w:t>
      </w:r>
      <w:r>
        <w:t xml:space="preserve"> informac</w:t>
      </w:r>
      <w:r>
        <w:t>í</w:t>
      </w:r>
      <w:r>
        <w:t xml:space="preserve"> najdete na stánkách pořadatele: </w:t>
      </w:r>
      <w:hyperlink r:id="rId7" w:history="1">
        <w:r>
          <w:rPr>
            <w:rStyle w:val="Hypertextovodkaz"/>
          </w:rPr>
          <w:t>www.zamecky-vrch.cz</w:t>
        </w:r>
      </w:hyperlink>
    </w:p>
    <w:p w14:paraId="3CFE6DB5" w14:textId="77777777" w:rsidR="00245ECF" w:rsidRPr="00157902" w:rsidRDefault="00245ECF" w:rsidP="00D66623">
      <w:pPr>
        <w:jc w:val="both"/>
      </w:pPr>
    </w:p>
    <w:p w14:paraId="61EE66FC" w14:textId="3F4AEE58" w:rsidR="002D3C72" w:rsidRPr="00157902" w:rsidRDefault="002D3C72" w:rsidP="00D66623">
      <w:pPr>
        <w:jc w:val="both"/>
      </w:pPr>
      <w:r w:rsidRPr="00157902">
        <w:t xml:space="preserve">Tisková zpráva: Autosport klub Náměšť nad Oslavou v AČR – </w:t>
      </w:r>
      <w:r w:rsidR="00762739">
        <w:t>28</w:t>
      </w:r>
      <w:r w:rsidR="00D66623">
        <w:t>.5.2025</w:t>
      </w:r>
    </w:p>
    <w:p w14:paraId="7600D5B2" w14:textId="77777777" w:rsidR="00432A50" w:rsidRPr="00245ECF" w:rsidRDefault="00432A50" w:rsidP="00245ECF"/>
    <w:sectPr w:rsidR="00432A50" w:rsidRPr="00245ECF" w:rsidSect="008E38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134" w:bottom="1701" w:left="1134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27D7" w14:textId="77777777" w:rsidR="00966823" w:rsidRDefault="00966823" w:rsidP="00E52887">
      <w:r>
        <w:separator/>
      </w:r>
    </w:p>
  </w:endnote>
  <w:endnote w:type="continuationSeparator" w:id="0">
    <w:p w14:paraId="75CD8CA2" w14:textId="77777777" w:rsidR="00966823" w:rsidRDefault="00966823" w:rsidP="00E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20"/>
      <w:gridCol w:w="2488"/>
      <w:gridCol w:w="1356"/>
      <w:gridCol w:w="1086"/>
    </w:tblGrid>
    <w:tr w:rsidR="00452BDD" w14:paraId="674CA2CA" w14:textId="77777777" w:rsidTr="00452BDD">
      <w:tc>
        <w:tcPr>
          <w:tcW w:w="3288" w:type="dxa"/>
        </w:tcPr>
        <w:p w14:paraId="33FC00FF" w14:textId="4A513C53" w:rsidR="00452BDD" w:rsidRDefault="00452BDD" w:rsidP="00E52887">
          <w:pPr>
            <w:pStyle w:val="Zpat"/>
          </w:pPr>
          <w:r>
            <w:rPr>
              <w:noProof/>
              <w:lang w:eastAsia="cs-CZ"/>
            </w:rPr>
            <w:drawing>
              <wp:inline distT="0" distB="0" distL="0" distR="0" wp14:anchorId="796EA316" wp14:editId="24738020">
                <wp:extent cx="1950875" cy="540000"/>
                <wp:effectExtent l="0" t="0" r="0" b="0"/>
                <wp:docPr id="153" name="Obrázek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96" t="23415" r="2044" b="25339"/>
                        <a:stretch/>
                      </pic:blipFill>
                      <pic:spPr bwMode="auto">
                        <a:xfrm>
                          <a:off x="0" y="0"/>
                          <a:ext cx="195087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</w:t>
          </w:r>
        </w:p>
      </w:tc>
      <w:tc>
        <w:tcPr>
          <w:tcW w:w="1654" w:type="dxa"/>
        </w:tcPr>
        <w:p w14:paraId="5ED2DFDE" w14:textId="017B04E3" w:rsidR="00452BDD" w:rsidRDefault="00452BDD" w:rsidP="005A3385">
          <w:pPr>
            <w:pStyle w:val="Zpat"/>
            <w:jc w:val="center"/>
            <w:rPr>
              <w:noProof/>
              <w:lang w:eastAsia="cs-CZ"/>
            </w:rPr>
          </w:pPr>
        </w:p>
      </w:tc>
      <w:tc>
        <w:tcPr>
          <w:tcW w:w="2590" w:type="dxa"/>
        </w:tcPr>
        <w:p w14:paraId="65BF071C" w14:textId="3196BF7E" w:rsidR="00452BDD" w:rsidRDefault="00452BDD" w:rsidP="00452BDD">
          <w:pPr>
            <w:pStyle w:val="Zpat"/>
          </w:pPr>
          <w:r>
            <w:rPr>
              <w:noProof/>
              <w:lang w:eastAsia="cs-CZ"/>
            </w:rPr>
            <w:drawing>
              <wp:inline distT="0" distB="0" distL="0" distR="0" wp14:anchorId="7F3D1A1D" wp14:editId="661FC677">
                <wp:extent cx="1110488" cy="540000"/>
                <wp:effectExtent l="0" t="0" r="0" b="0"/>
                <wp:docPr id="154" name="Obrázek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03" t="10229" r="3959" b="10181"/>
                        <a:stretch/>
                      </pic:blipFill>
                      <pic:spPr bwMode="auto">
                        <a:xfrm>
                          <a:off x="0" y="0"/>
                          <a:ext cx="11104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8" w:type="dxa"/>
        </w:tcPr>
        <w:p w14:paraId="6C80A5A8" w14:textId="7A9F7EFC" w:rsidR="00452BDD" w:rsidRDefault="00452BDD" w:rsidP="005A3385">
          <w:pPr>
            <w:pStyle w:val="Zpat"/>
            <w:jc w:val="center"/>
          </w:pPr>
          <w:r>
            <w:rPr>
              <w:noProof/>
              <w:lang w:eastAsia="cs-CZ"/>
            </w:rPr>
            <w:t xml:space="preserve">        </w:t>
          </w:r>
        </w:p>
      </w:tc>
      <w:tc>
        <w:tcPr>
          <w:tcW w:w="528" w:type="dxa"/>
        </w:tcPr>
        <w:p w14:paraId="1E601685" w14:textId="6622BDD8" w:rsidR="00452BDD" w:rsidRDefault="00452BDD" w:rsidP="005A3385">
          <w:pPr>
            <w:pStyle w:val="Zpat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5DDA01FA" wp14:editId="0F8AACFD">
                <wp:extent cx="543405" cy="540000"/>
                <wp:effectExtent l="0" t="0" r="9525" b="0"/>
                <wp:docPr id="155" name="Obrázek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40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DFB40" w14:textId="77777777" w:rsidR="00E52887" w:rsidRDefault="00E52887" w:rsidP="00E52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31C2" w14:textId="77777777" w:rsidR="00966823" w:rsidRDefault="00966823" w:rsidP="00E52887">
      <w:r>
        <w:separator/>
      </w:r>
    </w:p>
  </w:footnote>
  <w:footnote w:type="continuationSeparator" w:id="0">
    <w:p w14:paraId="58AC90B1" w14:textId="77777777" w:rsidR="00966823" w:rsidRDefault="00966823" w:rsidP="00E5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0EF9" w14:textId="5BA0AEDB" w:rsidR="00B94F40" w:rsidRDefault="00B94F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0F8C7" wp14:editId="6D7809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37930644" name="Textové pole 2" descr="Interní EG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D11DB" w14:textId="0BE2D81A" w:rsidR="00B94F40" w:rsidRPr="00B94F40" w:rsidRDefault="00B94F40" w:rsidP="00B94F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4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EGS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F8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EGS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23D11DB" w14:textId="0BE2D81A" w:rsidR="00B94F40" w:rsidRPr="00B94F40" w:rsidRDefault="00B94F40" w:rsidP="00B94F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4F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EGS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5021"/>
      <w:gridCol w:w="2736"/>
    </w:tblGrid>
    <w:tr w:rsidR="00452BDD" w14:paraId="3D90F022" w14:textId="77777777" w:rsidTr="00E52887">
      <w:tc>
        <w:tcPr>
          <w:tcW w:w="1418" w:type="dxa"/>
        </w:tcPr>
        <w:p w14:paraId="4BC5D6BB" w14:textId="6F915F34" w:rsidR="001130CD" w:rsidRDefault="00452BDD" w:rsidP="00E52887">
          <w:pPr>
            <w:pStyle w:val="Zhlav"/>
          </w:pPr>
          <w:r>
            <w:rPr>
              <w:noProof/>
            </w:rPr>
            <w:drawing>
              <wp:inline distT="0" distB="0" distL="0" distR="0" wp14:anchorId="36FE4B2C" wp14:editId="5F445FA9">
                <wp:extent cx="1057275" cy="378531"/>
                <wp:effectExtent l="0" t="0" r="0" b="2540"/>
                <wp:docPr id="353830556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830556" name="Obrázek 35383055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616" cy="406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6" w:type="dxa"/>
        </w:tcPr>
        <w:p w14:paraId="7FCB977A" w14:textId="77777777" w:rsidR="00E52887" w:rsidRPr="00A423CF" w:rsidRDefault="00E52887" w:rsidP="00E52887">
          <w:pPr>
            <w:pStyle w:val="Podnadpis"/>
            <w:rPr>
              <w:sz w:val="28"/>
              <w:szCs w:val="28"/>
            </w:rPr>
          </w:pPr>
          <w:r w:rsidRPr="00A423CF">
            <w:rPr>
              <w:sz w:val="28"/>
              <w:szCs w:val="28"/>
            </w:rPr>
            <w:t>Závody automobilů do vrchu</w:t>
          </w:r>
        </w:p>
        <w:p w14:paraId="407F1177" w14:textId="77777777" w:rsidR="001130CD" w:rsidRPr="00A423CF" w:rsidRDefault="00E52887" w:rsidP="00E52887">
          <w:pPr>
            <w:pStyle w:val="Podnadpis"/>
            <w:rPr>
              <w:sz w:val="28"/>
              <w:szCs w:val="28"/>
            </w:rPr>
          </w:pPr>
          <w:r w:rsidRPr="00A423CF">
            <w:rPr>
              <w:sz w:val="28"/>
              <w:szCs w:val="28"/>
            </w:rPr>
            <w:t>Zámecký vrch Náměšť nad Oslavou</w:t>
          </w:r>
        </w:p>
        <w:p w14:paraId="65CDDCAB" w14:textId="77777777" w:rsidR="00E52887" w:rsidRPr="00A423CF" w:rsidRDefault="00E52887" w:rsidP="00E52887">
          <w:pPr>
            <w:pStyle w:val="Nzev"/>
            <w:rPr>
              <w:sz w:val="40"/>
              <w:szCs w:val="40"/>
            </w:rPr>
          </w:pPr>
          <w:r w:rsidRPr="00A423CF">
            <w:rPr>
              <w:sz w:val="40"/>
              <w:szCs w:val="40"/>
            </w:rPr>
            <w:t>TISKOVÁ ZPRÁVA</w:t>
          </w:r>
        </w:p>
      </w:tc>
      <w:tc>
        <w:tcPr>
          <w:tcW w:w="1714" w:type="dxa"/>
        </w:tcPr>
        <w:p w14:paraId="25976F2E" w14:textId="44F2F00E" w:rsidR="001130CD" w:rsidRDefault="00452BDD" w:rsidP="00E52887">
          <w:pPr>
            <w:pStyle w:val="Zhlav"/>
          </w:pPr>
          <w:r>
            <w:rPr>
              <w:noProof/>
            </w:rPr>
            <w:drawing>
              <wp:inline distT="0" distB="0" distL="0" distR="0" wp14:anchorId="36F0154A" wp14:editId="4CBD75D0">
                <wp:extent cx="1600200" cy="344932"/>
                <wp:effectExtent l="0" t="0" r="0" b="0"/>
                <wp:docPr id="200561605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616055" name="Obrázek 200561605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910" cy="372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591992" w14:textId="77777777" w:rsidR="001130CD" w:rsidRDefault="001130CD" w:rsidP="00E528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CECE" w14:textId="25351E96" w:rsidR="00B94F40" w:rsidRDefault="00B94F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E323B5" wp14:editId="4A2167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00558822" name="Textové pole 1" descr="Interní EG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84107" w14:textId="362359F3" w:rsidR="00B94F40" w:rsidRPr="00B94F40" w:rsidRDefault="00B94F40" w:rsidP="00B94F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4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EGS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323B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EGS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1384107" w14:textId="362359F3" w:rsidR="00B94F40" w:rsidRPr="00B94F40" w:rsidRDefault="00B94F40" w:rsidP="00B94F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4F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EGS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CD"/>
    <w:rsid w:val="000566CF"/>
    <w:rsid w:val="00056752"/>
    <w:rsid w:val="00060211"/>
    <w:rsid w:val="00062FE0"/>
    <w:rsid w:val="000665E3"/>
    <w:rsid w:val="000759A4"/>
    <w:rsid w:val="000B0EB3"/>
    <w:rsid w:val="000B2543"/>
    <w:rsid w:val="000C4F23"/>
    <w:rsid w:val="000F61D8"/>
    <w:rsid w:val="001130CD"/>
    <w:rsid w:val="00116493"/>
    <w:rsid w:val="00136443"/>
    <w:rsid w:val="00141FD6"/>
    <w:rsid w:val="00142B7A"/>
    <w:rsid w:val="00157780"/>
    <w:rsid w:val="001D519F"/>
    <w:rsid w:val="001F3A2E"/>
    <w:rsid w:val="00206DC2"/>
    <w:rsid w:val="002132C7"/>
    <w:rsid w:val="00242B58"/>
    <w:rsid w:val="00245E82"/>
    <w:rsid w:val="00245ECF"/>
    <w:rsid w:val="00250C18"/>
    <w:rsid w:val="00255DF0"/>
    <w:rsid w:val="00280A31"/>
    <w:rsid w:val="002B2CDD"/>
    <w:rsid w:val="002D3436"/>
    <w:rsid w:val="002D3C72"/>
    <w:rsid w:val="002D797C"/>
    <w:rsid w:val="002E4D54"/>
    <w:rsid w:val="002F36F5"/>
    <w:rsid w:val="0030331A"/>
    <w:rsid w:val="00331E48"/>
    <w:rsid w:val="00385130"/>
    <w:rsid w:val="00385931"/>
    <w:rsid w:val="00397306"/>
    <w:rsid w:val="003D2E85"/>
    <w:rsid w:val="003F4482"/>
    <w:rsid w:val="00403BAD"/>
    <w:rsid w:val="00426101"/>
    <w:rsid w:val="00432A50"/>
    <w:rsid w:val="00452BDD"/>
    <w:rsid w:val="004622ED"/>
    <w:rsid w:val="004701E6"/>
    <w:rsid w:val="00477E3E"/>
    <w:rsid w:val="00484FA7"/>
    <w:rsid w:val="0049406D"/>
    <w:rsid w:val="0050534F"/>
    <w:rsid w:val="0050771E"/>
    <w:rsid w:val="005358C2"/>
    <w:rsid w:val="00546827"/>
    <w:rsid w:val="0055551F"/>
    <w:rsid w:val="00560A7D"/>
    <w:rsid w:val="005820F4"/>
    <w:rsid w:val="005901EE"/>
    <w:rsid w:val="005A3385"/>
    <w:rsid w:val="005A6558"/>
    <w:rsid w:val="005B5D28"/>
    <w:rsid w:val="005C3701"/>
    <w:rsid w:val="005C6F15"/>
    <w:rsid w:val="005D19DF"/>
    <w:rsid w:val="00612834"/>
    <w:rsid w:val="00613F23"/>
    <w:rsid w:val="006167F9"/>
    <w:rsid w:val="00641110"/>
    <w:rsid w:val="006471DA"/>
    <w:rsid w:val="00651118"/>
    <w:rsid w:val="00652B42"/>
    <w:rsid w:val="00654D88"/>
    <w:rsid w:val="00673F20"/>
    <w:rsid w:val="00674A7F"/>
    <w:rsid w:val="0068062A"/>
    <w:rsid w:val="006875AC"/>
    <w:rsid w:val="006D454F"/>
    <w:rsid w:val="006E2E9C"/>
    <w:rsid w:val="00716D30"/>
    <w:rsid w:val="007503B8"/>
    <w:rsid w:val="00752B65"/>
    <w:rsid w:val="00762739"/>
    <w:rsid w:val="00800847"/>
    <w:rsid w:val="008239E0"/>
    <w:rsid w:val="00853A41"/>
    <w:rsid w:val="00866FC6"/>
    <w:rsid w:val="00872189"/>
    <w:rsid w:val="00873008"/>
    <w:rsid w:val="00881F4F"/>
    <w:rsid w:val="00886BC0"/>
    <w:rsid w:val="00890697"/>
    <w:rsid w:val="008B0A22"/>
    <w:rsid w:val="008E0E51"/>
    <w:rsid w:val="008E3868"/>
    <w:rsid w:val="008F0D1D"/>
    <w:rsid w:val="009011B9"/>
    <w:rsid w:val="00914013"/>
    <w:rsid w:val="00966823"/>
    <w:rsid w:val="0097286A"/>
    <w:rsid w:val="00973BC7"/>
    <w:rsid w:val="00990AEF"/>
    <w:rsid w:val="00995AED"/>
    <w:rsid w:val="009A2651"/>
    <w:rsid w:val="009A74D1"/>
    <w:rsid w:val="009B5E1B"/>
    <w:rsid w:val="009C031D"/>
    <w:rsid w:val="009D5984"/>
    <w:rsid w:val="009E0AFF"/>
    <w:rsid w:val="009E6A39"/>
    <w:rsid w:val="00A423CF"/>
    <w:rsid w:val="00A70589"/>
    <w:rsid w:val="00A83D85"/>
    <w:rsid w:val="00A86287"/>
    <w:rsid w:val="00AC05CB"/>
    <w:rsid w:val="00AD3AC4"/>
    <w:rsid w:val="00AD4231"/>
    <w:rsid w:val="00AE5AC5"/>
    <w:rsid w:val="00AF3A2D"/>
    <w:rsid w:val="00B05DE9"/>
    <w:rsid w:val="00B318B7"/>
    <w:rsid w:val="00B33880"/>
    <w:rsid w:val="00B63951"/>
    <w:rsid w:val="00B7798E"/>
    <w:rsid w:val="00B94F40"/>
    <w:rsid w:val="00B95A78"/>
    <w:rsid w:val="00BA5788"/>
    <w:rsid w:val="00BE4DD3"/>
    <w:rsid w:val="00BE6C57"/>
    <w:rsid w:val="00C258AE"/>
    <w:rsid w:val="00C345FE"/>
    <w:rsid w:val="00C63CC8"/>
    <w:rsid w:val="00C7006D"/>
    <w:rsid w:val="00C8049F"/>
    <w:rsid w:val="00CD4A60"/>
    <w:rsid w:val="00CF04D5"/>
    <w:rsid w:val="00D100CE"/>
    <w:rsid w:val="00D25F78"/>
    <w:rsid w:val="00D66623"/>
    <w:rsid w:val="00D757D4"/>
    <w:rsid w:val="00D80727"/>
    <w:rsid w:val="00D9391E"/>
    <w:rsid w:val="00D9739E"/>
    <w:rsid w:val="00DA1578"/>
    <w:rsid w:val="00DA3A22"/>
    <w:rsid w:val="00DB0C6A"/>
    <w:rsid w:val="00DD2CA5"/>
    <w:rsid w:val="00DE5C9D"/>
    <w:rsid w:val="00E52887"/>
    <w:rsid w:val="00E60494"/>
    <w:rsid w:val="00E803F0"/>
    <w:rsid w:val="00E8241C"/>
    <w:rsid w:val="00E83A15"/>
    <w:rsid w:val="00E90E7B"/>
    <w:rsid w:val="00E92026"/>
    <w:rsid w:val="00EE621E"/>
    <w:rsid w:val="00EF1370"/>
    <w:rsid w:val="00F04221"/>
    <w:rsid w:val="00F05B34"/>
    <w:rsid w:val="00F121DB"/>
    <w:rsid w:val="00F20199"/>
    <w:rsid w:val="00F257BB"/>
    <w:rsid w:val="00F32679"/>
    <w:rsid w:val="00F67B5C"/>
    <w:rsid w:val="00F72101"/>
    <w:rsid w:val="00F861BB"/>
    <w:rsid w:val="00F95209"/>
    <w:rsid w:val="00FA1875"/>
    <w:rsid w:val="00FA334A"/>
    <w:rsid w:val="00FA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1A9B2"/>
  <w15:docId w15:val="{136C6473-F4C0-4B6A-B18D-ECF60CA9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887"/>
    <w:pPr>
      <w:spacing w:after="0" w:line="240" w:lineRule="auto"/>
    </w:pPr>
    <w:rPr>
      <w:rFonts w:cs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2887"/>
    <w:pPr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0CD"/>
  </w:style>
  <w:style w:type="paragraph" w:styleId="Zpat">
    <w:name w:val="footer"/>
    <w:basedOn w:val="Normln"/>
    <w:link w:val="ZpatChar"/>
    <w:uiPriority w:val="99"/>
    <w:unhideWhenUsed/>
    <w:rsid w:val="00113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0CD"/>
  </w:style>
  <w:style w:type="table" w:styleId="Mkatabulky">
    <w:name w:val="Table Grid"/>
    <w:basedOn w:val="Normlntabulka"/>
    <w:uiPriority w:val="39"/>
    <w:rsid w:val="0011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Zhlav"/>
    <w:next w:val="Normln"/>
    <w:link w:val="NzevChar"/>
    <w:uiPriority w:val="10"/>
    <w:qFormat/>
    <w:rsid w:val="00E52887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2887"/>
    <w:rPr>
      <w:rFonts w:cstheme="minorHAnsi"/>
      <w:b/>
      <w:bCs/>
      <w:sz w:val="52"/>
      <w:szCs w:val="52"/>
    </w:rPr>
  </w:style>
  <w:style w:type="paragraph" w:styleId="Podnadpis">
    <w:name w:val="Subtitle"/>
    <w:basedOn w:val="Zhlav"/>
    <w:next w:val="Normln"/>
    <w:link w:val="PodnadpisChar"/>
    <w:uiPriority w:val="11"/>
    <w:qFormat/>
    <w:rsid w:val="00E52887"/>
    <w:pPr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52887"/>
    <w:rPr>
      <w:rFonts w:cstheme="minorHAnsi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E52887"/>
    <w:rPr>
      <w:rFonts w:cstheme="minorHAns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5288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E5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mecky-vrch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32B5-F5BE-41B2-AA83-5F2337B5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Chaloupka Tomáš Ing.</dc:creator>
  <cp:lastModifiedBy>Navrkal Jiří</cp:lastModifiedBy>
  <cp:revision>4</cp:revision>
  <cp:lastPrinted>2022-05-03T08:21:00Z</cp:lastPrinted>
  <dcterms:created xsi:type="dcterms:W3CDTF">2025-04-28T17:36:00Z</dcterms:created>
  <dcterms:modified xsi:type="dcterms:W3CDTF">2025-04-28T18:21:00Z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773e1ae6,37e7af94,326732c4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EGS</vt:lpwstr>
  </property>
  <property fmtid="{D5CDD505-2E9C-101B-9397-08002B2CF9AE}" pid="5" name="MSIP_Label_80ca16af-3cfa-4d8b-90d6-d7da72d2cddd_Enabled">
    <vt:lpwstr>true</vt:lpwstr>
  </property>
  <property fmtid="{D5CDD505-2E9C-101B-9397-08002B2CF9AE}" pid="6" name="MSIP_Label_80ca16af-3cfa-4d8b-90d6-d7da72d2cddd_SetDate">
    <vt:lpwstr>2024-04-26T06:38:21Z</vt:lpwstr>
  </property>
  <property fmtid="{D5CDD505-2E9C-101B-9397-08002B2CF9AE}" pid="7" name="MSIP_Label_80ca16af-3cfa-4d8b-90d6-d7da72d2cddd_Method">
    <vt:lpwstr>Standard</vt:lpwstr>
  </property>
  <property fmtid="{D5CDD505-2E9C-101B-9397-08002B2CF9AE}" pid="8" name="MSIP_Label_80ca16af-3cfa-4d8b-90d6-d7da72d2cddd_Name">
    <vt:lpwstr>Interni_EGS_Nesifrovano</vt:lpwstr>
  </property>
  <property fmtid="{D5CDD505-2E9C-101B-9397-08002B2CF9AE}" pid="9" name="MSIP_Label_80ca16af-3cfa-4d8b-90d6-d7da72d2cddd_SiteId">
    <vt:lpwstr>6250df93-6f8e-4781-9f25-0d3d534566b7</vt:lpwstr>
  </property>
  <property fmtid="{D5CDD505-2E9C-101B-9397-08002B2CF9AE}" pid="10" name="MSIP_Label_80ca16af-3cfa-4d8b-90d6-d7da72d2cddd_ActionId">
    <vt:lpwstr>9cf7da6e-a2b2-420f-ac8b-8edf49ed7096</vt:lpwstr>
  </property>
  <property fmtid="{D5CDD505-2E9C-101B-9397-08002B2CF9AE}" pid="11" name="MSIP_Label_80ca16af-3cfa-4d8b-90d6-d7da72d2cddd_ContentBits">
    <vt:lpwstr>1</vt:lpwstr>
  </property>
</Properties>
</file>